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5"/>
      </w:tblGrid>
      <w:tr w:rsidR="00C71FAD" w:rsidRPr="00B52B77">
        <w:tc>
          <w:tcPr>
            <w:tcW w:w="9005" w:type="dxa"/>
          </w:tcPr>
          <w:p w:rsidR="006C1114" w:rsidRPr="00397B25" w:rsidRDefault="006C1114">
            <w:pPr>
              <w:pStyle w:val="arial11"/>
              <w:rPr>
                <w:rFonts w:cs="Arial"/>
                <w:b/>
                <w:sz w:val="24"/>
                <w:szCs w:val="24"/>
              </w:rPr>
            </w:pPr>
          </w:p>
          <w:p w:rsidR="00C71FAD" w:rsidRPr="00397B25" w:rsidRDefault="006C1114">
            <w:pPr>
              <w:pStyle w:val="arial11"/>
              <w:rPr>
                <w:rFonts w:cs="Arial"/>
                <w:b/>
                <w:sz w:val="24"/>
                <w:szCs w:val="24"/>
              </w:rPr>
            </w:pPr>
            <w:r w:rsidRPr="00397B25">
              <w:rPr>
                <w:rFonts w:cs="Arial"/>
                <w:b/>
                <w:sz w:val="24"/>
                <w:szCs w:val="24"/>
              </w:rPr>
              <w:t xml:space="preserve">Report to the </w:t>
            </w:r>
            <w:r w:rsidR="009D77B4" w:rsidRPr="00397B25">
              <w:rPr>
                <w:rFonts w:cs="Arial"/>
                <w:b/>
                <w:sz w:val="24"/>
                <w:szCs w:val="24"/>
              </w:rPr>
              <w:t>Leader of the County Council</w:t>
            </w:r>
          </w:p>
          <w:p w:rsidR="00AD1EFC" w:rsidRPr="00397B25" w:rsidRDefault="00E72132" w:rsidP="005228E2">
            <w:pPr>
              <w:rPr>
                <w:rFonts w:cs="Arial"/>
                <w:b/>
                <w:sz w:val="24"/>
                <w:szCs w:val="24"/>
              </w:rPr>
            </w:pPr>
            <w:r w:rsidRPr="00397B25">
              <w:rPr>
                <w:rFonts w:cs="Arial"/>
                <w:b/>
                <w:sz w:val="24"/>
                <w:szCs w:val="24"/>
              </w:rPr>
              <w:t>Report submitted by</w:t>
            </w:r>
            <w:r w:rsidR="00F80422" w:rsidRPr="00397B25">
              <w:rPr>
                <w:rFonts w:cs="Arial"/>
                <w:b/>
                <w:sz w:val="24"/>
                <w:szCs w:val="24"/>
              </w:rPr>
              <w:t>:</w:t>
            </w:r>
            <w:r w:rsidR="00506E20" w:rsidRPr="00397B25">
              <w:rPr>
                <w:rFonts w:cs="Arial"/>
                <w:b/>
                <w:sz w:val="24"/>
                <w:szCs w:val="24"/>
              </w:rPr>
              <w:t xml:space="preserve"> </w:t>
            </w:r>
            <w:r w:rsidR="009C31FD" w:rsidRPr="00397B25">
              <w:rPr>
                <w:b/>
                <w:sz w:val="24"/>
                <w:szCs w:val="24"/>
              </w:rPr>
              <w:t>Assistant Director of Property</w:t>
            </w:r>
          </w:p>
          <w:p w:rsidR="005228E2" w:rsidRPr="00397B25" w:rsidRDefault="00EB13EE" w:rsidP="005228E2">
            <w:pPr>
              <w:rPr>
                <w:rFonts w:cs="Arial"/>
                <w:b/>
                <w:sz w:val="24"/>
                <w:szCs w:val="24"/>
              </w:rPr>
            </w:pPr>
            <w:r w:rsidRPr="00397B25">
              <w:rPr>
                <w:rFonts w:cs="Arial"/>
                <w:b/>
                <w:sz w:val="24"/>
                <w:szCs w:val="24"/>
              </w:rPr>
              <w:t xml:space="preserve">Date: </w:t>
            </w:r>
            <w:r w:rsidR="009204FA" w:rsidRPr="00397B25">
              <w:rPr>
                <w:rFonts w:cs="Arial"/>
                <w:b/>
                <w:sz w:val="24"/>
                <w:szCs w:val="24"/>
              </w:rPr>
              <w:t>4 April</w:t>
            </w:r>
            <w:r w:rsidR="00D130D9" w:rsidRPr="00397B25">
              <w:rPr>
                <w:rFonts w:cs="Arial"/>
                <w:b/>
                <w:sz w:val="24"/>
                <w:szCs w:val="24"/>
              </w:rPr>
              <w:t xml:space="preserve"> 2013</w:t>
            </w:r>
          </w:p>
          <w:p w:rsidR="003A6956" w:rsidRPr="00397B25" w:rsidRDefault="003A6956" w:rsidP="00563AE5">
            <w:pPr>
              <w:rPr>
                <w:rFonts w:cs="Arial"/>
                <w:b/>
                <w:sz w:val="24"/>
                <w:szCs w:val="24"/>
              </w:rPr>
            </w:pPr>
          </w:p>
          <w:p w:rsidR="00397B25" w:rsidRPr="00397B25" w:rsidRDefault="00C71FAD" w:rsidP="00397B25">
            <w:pPr>
              <w:rPr>
                <w:b/>
                <w:sz w:val="24"/>
                <w:szCs w:val="24"/>
              </w:rPr>
            </w:pPr>
            <w:r w:rsidRPr="00397B25">
              <w:rPr>
                <w:b/>
                <w:sz w:val="24"/>
                <w:szCs w:val="24"/>
              </w:rPr>
              <w:t>Title of Report:</w:t>
            </w:r>
            <w:bookmarkStart w:id="0" w:name="OLE_LINK4"/>
            <w:bookmarkStart w:id="1" w:name="OLE_LINK1"/>
            <w:bookmarkStart w:id="2" w:name="OLE_LINK2"/>
            <w:r w:rsidR="00CF6985" w:rsidRPr="00397B25">
              <w:rPr>
                <w:b/>
                <w:sz w:val="24"/>
                <w:szCs w:val="24"/>
              </w:rPr>
              <w:t xml:space="preserve"> </w:t>
            </w:r>
            <w:r w:rsidR="00397B25" w:rsidRPr="00397B25">
              <w:rPr>
                <w:b/>
                <w:sz w:val="24"/>
                <w:szCs w:val="24"/>
              </w:rPr>
              <w:t xml:space="preserve">Disposal of the former Golden Hill Special School site at Cromwell Road, </w:t>
            </w:r>
            <w:proofErr w:type="spellStart"/>
            <w:r w:rsidR="00397B25" w:rsidRPr="00397B25">
              <w:rPr>
                <w:b/>
                <w:sz w:val="24"/>
                <w:szCs w:val="24"/>
              </w:rPr>
              <w:t>Ribbleton</w:t>
            </w:r>
            <w:proofErr w:type="spellEnd"/>
            <w:r w:rsidR="00397B25" w:rsidRPr="00397B25">
              <w:rPr>
                <w:b/>
                <w:sz w:val="24"/>
                <w:szCs w:val="24"/>
              </w:rPr>
              <w:t>, Preston PR2 6YD.</w:t>
            </w:r>
          </w:p>
          <w:bookmarkEnd w:id="0"/>
          <w:p w:rsidR="00506E20" w:rsidRPr="00397B25" w:rsidRDefault="00506E20" w:rsidP="00506E20">
            <w:pPr>
              <w:rPr>
                <w:rFonts w:cs="Arial"/>
                <w:b/>
                <w:sz w:val="24"/>
                <w:szCs w:val="24"/>
              </w:rPr>
            </w:pPr>
          </w:p>
          <w:bookmarkEnd w:id="1"/>
          <w:bookmarkEnd w:id="2"/>
          <w:p w:rsidR="00C54696" w:rsidRPr="00397B25" w:rsidRDefault="00F72E5A" w:rsidP="00C54696">
            <w:pPr>
              <w:rPr>
                <w:rFonts w:cs="Arial"/>
                <w:b/>
                <w:sz w:val="24"/>
                <w:szCs w:val="24"/>
              </w:rPr>
            </w:pPr>
            <w:r w:rsidRPr="00397B25">
              <w:rPr>
                <w:rFonts w:cs="Arial"/>
                <w:b/>
                <w:sz w:val="24"/>
                <w:szCs w:val="24"/>
              </w:rPr>
              <w:t xml:space="preserve">Brief Description:  </w:t>
            </w:r>
          </w:p>
          <w:p w:rsidR="009055BB" w:rsidRPr="00397B25" w:rsidRDefault="009055BB" w:rsidP="009055BB">
            <w:pPr>
              <w:jc w:val="both"/>
              <w:rPr>
                <w:rFonts w:cs="Arial"/>
                <w:sz w:val="24"/>
                <w:szCs w:val="24"/>
              </w:rPr>
            </w:pPr>
          </w:p>
          <w:p w:rsidR="00397B25" w:rsidRPr="00397B25" w:rsidRDefault="00397B25" w:rsidP="00397B25">
            <w:pPr>
              <w:rPr>
                <w:sz w:val="24"/>
                <w:szCs w:val="24"/>
              </w:rPr>
            </w:pPr>
            <w:r w:rsidRPr="00397B25">
              <w:rPr>
                <w:sz w:val="24"/>
                <w:szCs w:val="24"/>
              </w:rPr>
              <w:t>This report is regarding the disposal by informal tender of the former Golden Hill Special School site.</w:t>
            </w:r>
          </w:p>
          <w:p w:rsidR="009A6A20" w:rsidRPr="00397B25" w:rsidRDefault="009A6A20" w:rsidP="00BD497A">
            <w:pPr>
              <w:jc w:val="both"/>
              <w:rPr>
                <w:rFonts w:cs="Arial"/>
                <w:sz w:val="24"/>
                <w:szCs w:val="24"/>
              </w:rPr>
            </w:pPr>
          </w:p>
          <w:p w:rsidR="00AA4814" w:rsidRPr="00397B25" w:rsidRDefault="00AA4814" w:rsidP="00C54696">
            <w:pPr>
              <w:jc w:val="both"/>
              <w:rPr>
                <w:rFonts w:cs="Arial"/>
                <w:b/>
                <w:sz w:val="24"/>
                <w:szCs w:val="24"/>
              </w:rPr>
            </w:pPr>
            <w:r w:rsidRPr="00397B25">
              <w:rPr>
                <w:rFonts w:cs="Arial"/>
                <w:b/>
                <w:sz w:val="24"/>
                <w:szCs w:val="24"/>
              </w:rPr>
              <w:t>Recommendation:</w:t>
            </w:r>
          </w:p>
          <w:p w:rsidR="00C71F38" w:rsidRPr="00397B25" w:rsidRDefault="00C71F38" w:rsidP="00C71F38">
            <w:pPr>
              <w:jc w:val="both"/>
              <w:rPr>
                <w:sz w:val="24"/>
                <w:szCs w:val="24"/>
              </w:rPr>
            </w:pPr>
          </w:p>
          <w:p w:rsidR="009C31FD" w:rsidRPr="00397B25" w:rsidRDefault="00397B25" w:rsidP="00397B25">
            <w:pPr>
              <w:rPr>
                <w:sz w:val="24"/>
                <w:szCs w:val="24"/>
              </w:rPr>
            </w:pPr>
            <w:r w:rsidRPr="00397B25">
              <w:rPr>
                <w:sz w:val="24"/>
                <w:szCs w:val="24"/>
              </w:rPr>
              <w:t>The Leader of the County Council approved the sale of the former Golden Hill Special School site to the purchaser on the terms detailed in the full report.</w:t>
            </w:r>
          </w:p>
          <w:p w:rsidR="00397B25" w:rsidRPr="00397B25" w:rsidRDefault="00397B25" w:rsidP="00397B25">
            <w:pPr>
              <w:rPr>
                <w:sz w:val="24"/>
                <w:szCs w:val="24"/>
              </w:rPr>
            </w:pPr>
          </w:p>
          <w:p w:rsidR="00397B25" w:rsidRPr="00397B25" w:rsidRDefault="00397B25" w:rsidP="00397B25">
            <w:pPr>
              <w:rPr>
                <w:sz w:val="24"/>
                <w:szCs w:val="24"/>
              </w:rPr>
            </w:pPr>
            <w:r w:rsidRPr="00397B25">
              <w:rPr>
                <w:sz w:val="24"/>
                <w:szCs w:val="24"/>
              </w:rPr>
              <w:t xml:space="preserve">This decision should be implemented immediately for the purposes of Standing Order 34(3) as any delay could adversely affect the execution of the County Council's responsibilities.  The reason for this is to enable sale contracts to be entered into with purchasers as soon as possible. </w:t>
            </w:r>
          </w:p>
          <w:p w:rsidR="003F4C54" w:rsidRPr="00397B25" w:rsidRDefault="003F4C54" w:rsidP="003F4C54">
            <w:pPr>
              <w:rPr>
                <w:sz w:val="24"/>
                <w:szCs w:val="24"/>
              </w:rPr>
            </w:pPr>
          </w:p>
          <w:p w:rsidR="009204FA" w:rsidRPr="00397B25" w:rsidRDefault="00011A69" w:rsidP="009204FA">
            <w:pPr>
              <w:widowControl w:val="0"/>
              <w:tabs>
                <w:tab w:val="left" w:pos="426"/>
              </w:tabs>
              <w:autoSpaceDE w:val="0"/>
              <w:autoSpaceDN w:val="0"/>
              <w:rPr>
                <w:rFonts w:cs="Arial"/>
                <w:sz w:val="24"/>
                <w:szCs w:val="24"/>
              </w:rPr>
            </w:pPr>
            <w:r w:rsidRPr="00397B25">
              <w:rPr>
                <w:rFonts w:cs="Arial"/>
                <w:sz w:val="24"/>
                <w:szCs w:val="24"/>
              </w:rPr>
              <w:t xml:space="preserve">The full report is not available for publication as it contains </w:t>
            </w:r>
            <w:r w:rsidR="00AF2E6D" w:rsidRPr="00397B25">
              <w:rPr>
                <w:rFonts w:cs="Arial"/>
                <w:sz w:val="24"/>
                <w:szCs w:val="24"/>
              </w:rPr>
              <w:t>exempt infor</w:t>
            </w:r>
            <w:r w:rsidR="00C54696" w:rsidRPr="00397B25">
              <w:rPr>
                <w:rFonts w:cs="Arial"/>
                <w:sz w:val="24"/>
                <w:szCs w:val="24"/>
              </w:rPr>
              <w:t>mation as defined in Paragraph</w:t>
            </w:r>
            <w:r w:rsidR="009C31FD" w:rsidRPr="00397B25">
              <w:rPr>
                <w:rFonts w:cs="Arial"/>
                <w:sz w:val="24"/>
                <w:szCs w:val="24"/>
              </w:rPr>
              <w:t xml:space="preserve"> </w:t>
            </w:r>
            <w:r w:rsidR="002B1037" w:rsidRPr="00397B25">
              <w:rPr>
                <w:rFonts w:cs="Arial"/>
                <w:sz w:val="24"/>
                <w:szCs w:val="24"/>
              </w:rPr>
              <w:t>3</w:t>
            </w:r>
            <w:r w:rsidR="009204FA" w:rsidRPr="00397B25">
              <w:rPr>
                <w:rFonts w:cs="Arial"/>
                <w:sz w:val="24"/>
                <w:szCs w:val="24"/>
              </w:rPr>
              <w:t xml:space="preserve"> </w:t>
            </w:r>
            <w:r w:rsidR="00AF2E6D" w:rsidRPr="00397B25">
              <w:rPr>
                <w:rFonts w:cs="Arial"/>
                <w:sz w:val="24"/>
                <w:szCs w:val="24"/>
              </w:rPr>
              <w:t>of Part 1 of Schedule 12A to the Local Governmen</w:t>
            </w:r>
            <w:r w:rsidR="002B5526" w:rsidRPr="00397B25">
              <w:rPr>
                <w:rFonts w:cs="Arial"/>
                <w:sz w:val="24"/>
                <w:szCs w:val="24"/>
              </w:rPr>
              <w:t xml:space="preserve">t Act 1972. </w:t>
            </w:r>
            <w:r w:rsidR="00BD497A" w:rsidRPr="00397B25">
              <w:rPr>
                <w:rFonts w:cs="Arial"/>
                <w:sz w:val="24"/>
                <w:szCs w:val="24"/>
              </w:rPr>
              <w:t>The report contains</w:t>
            </w:r>
            <w:r w:rsidR="009204FA" w:rsidRPr="00397B25">
              <w:rPr>
                <w:rFonts w:cs="Arial"/>
                <w:sz w:val="24"/>
                <w:szCs w:val="24"/>
              </w:rPr>
              <w:t xml:space="preserve"> </w:t>
            </w:r>
            <w:r w:rsidR="002B1037" w:rsidRPr="00397B25">
              <w:rPr>
                <w:rFonts w:cs="Arial"/>
                <w:bCs/>
                <w:color w:val="000000"/>
                <w:sz w:val="24"/>
                <w:szCs w:val="24"/>
              </w:rPr>
              <w:t xml:space="preserve">information </w:t>
            </w:r>
            <w:r w:rsidR="002B1037" w:rsidRPr="00397B25">
              <w:rPr>
                <w:rFonts w:cs="Arial"/>
                <w:color w:val="000000"/>
                <w:sz w:val="24"/>
                <w:szCs w:val="24"/>
              </w:rPr>
              <w:t>relating to the financial or business affairs of any particular person (including the auth</w:t>
            </w:r>
            <w:r w:rsidR="009204FA" w:rsidRPr="00397B25">
              <w:rPr>
                <w:rFonts w:cs="Arial"/>
                <w:color w:val="000000"/>
                <w:sz w:val="24"/>
                <w:szCs w:val="24"/>
              </w:rPr>
              <w:t>ority holding that information)</w:t>
            </w:r>
            <w:r w:rsidR="009C31FD" w:rsidRPr="00397B25">
              <w:rPr>
                <w:rFonts w:cs="Arial"/>
                <w:color w:val="000000"/>
                <w:sz w:val="24"/>
                <w:szCs w:val="24"/>
              </w:rPr>
              <w:t>.</w:t>
            </w:r>
          </w:p>
          <w:p w:rsidR="009204FA" w:rsidRPr="00397B25" w:rsidRDefault="009204FA" w:rsidP="009204FA">
            <w:pPr>
              <w:widowControl w:val="0"/>
              <w:tabs>
                <w:tab w:val="left" w:pos="761"/>
              </w:tabs>
              <w:autoSpaceDE w:val="0"/>
              <w:autoSpaceDN w:val="0"/>
              <w:rPr>
                <w:rFonts w:cs="Arial"/>
                <w:color w:val="000000"/>
                <w:sz w:val="24"/>
                <w:szCs w:val="24"/>
              </w:rPr>
            </w:pPr>
          </w:p>
          <w:p w:rsidR="00BD497A" w:rsidRPr="00397B25" w:rsidRDefault="00BD497A" w:rsidP="009204FA">
            <w:pPr>
              <w:widowControl w:val="0"/>
              <w:tabs>
                <w:tab w:val="left" w:pos="761"/>
              </w:tabs>
              <w:autoSpaceDE w:val="0"/>
              <w:autoSpaceDN w:val="0"/>
              <w:rPr>
                <w:rFonts w:cs="Arial"/>
                <w:sz w:val="24"/>
                <w:szCs w:val="24"/>
              </w:rPr>
            </w:pPr>
            <w:r w:rsidRPr="00397B25">
              <w:rPr>
                <w:rFonts w:cs="Arial"/>
                <w:color w:val="000000"/>
                <w:sz w:val="24"/>
                <w:szCs w:val="24"/>
              </w:rPr>
              <w:t>I</w:t>
            </w:r>
            <w:r w:rsidRPr="00397B25">
              <w:rPr>
                <w:bCs/>
                <w:sz w:val="24"/>
                <w:szCs w:val="24"/>
              </w:rPr>
              <w:t>t is considered that in all the circumstances of the case the public interest in maintaining the exemption outweighs the public interest in disclosing the information.</w:t>
            </w:r>
          </w:p>
          <w:p w:rsidR="00B81BDF" w:rsidRPr="009204FA" w:rsidRDefault="00B81BDF" w:rsidP="00BF7EAE">
            <w:pPr>
              <w:jc w:val="both"/>
              <w:rPr>
                <w:rFonts w:cs="Arial"/>
                <w:b/>
                <w:sz w:val="24"/>
                <w:szCs w:val="24"/>
              </w:rPr>
            </w:pPr>
          </w:p>
          <w:p w:rsidR="00C71FAD" w:rsidRPr="009204FA" w:rsidRDefault="00C71FAD" w:rsidP="000E02DF">
            <w:pPr>
              <w:jc w:val="both"/>
              <w:rPr>
                <w:rFonts w:cs="Arial"/>
                <w:sz w:val="24"/>
                <w:szCs w:val="24"/>
              </w:rPr>
            </w:pPr>
            <w:r w:rsidRPr="009204FA">
              <w:rPr>
                <w:rFonts w:cs="Arial"/>
                <w:b/>
                <w:sz w:val="24"/>
                <w:szCs w:val="24"/>
              </w:rPr>
              <w:t xml:space="preserve">Officer contact: </w:t>
            </w:r>
            <w:r w:rsidR="009204FA">
              <w:rPr>
                <w:rFonts w:cs="Arial"/>
                <w:sz w:val="24"/>
                <w:szCs w:val="24"/>
              </w:rPr>
              <w:t>Andy Milroy</w:t>
            </w:r>
            <w:r w:rsidR="00BD497A" w:rsidRPr="009204FA">
              <w:rPr>
                <w:rFonts w:cs="Arial"/>
                <w:sz w:val="24"/>
                <w:szCs w:val="24"/>
              </w:rPr>
              <w:t>,</w:t>
            </w:r>
            <w:r w:rsidR="00BF7EAE" w:rsidRPr="009204FA">
              <w:rPr>
                <w:rFonts w:cs="Arial"/>
                <w:sz w:val="24"/>
                <w:szCs w:val="24"/>
              </w:rPr>
              <w:t xml:space="preserve"> (01772) 53</w:t>
            </w:r>
            <w:r w:rsidR="009204FA">
              <w:rPr>
                <w:rFonts w:cs="Arial"/>
                <w:sz w:val="24"/>
                <w:szCs w:val="24"/>
              </w:rPr>
              <w:t>6050</w:t>
            </w:r>
            <w:r w:rsidR="00BF7EAE" w:rsidRPr="009204FA">
              <w:rPr>
                <w:rFonts w:cs="Arial"/>
                <w:sz w:val="24"/>
                <w:szCs w:val="24"/>
              </w:rPr>
              <w:t>,</w:t>
            </w:r>
            <w:r w:rsidR="009204FA">
              <w:rPr>
                <w:rFonts w:cs="Arial"/>
                <w:sz w:val="24"/>
                <w:szCs w:val="24"/>
              </w:rPr>
              <w:t xml:space="preserve"> </w:t>
            </w:r>
            <w:hyperlink r:id="rId8" w:history="1">
              <w:r w:rsidR="009204FA" w:rsidRPr="00B71B65">
                <w:rPr>
                  <w:rStyle w:val="Hyperlink"/>
                  <w:rFonts w:cs="Arial"/>
                  <w:sz w:val="24"/>
                  <w:szCs w:val="24"/>
                </w:rPr>
                <w:t>andy.milroy@lancashire.gov.uk</w:t>
              </w:r>
            </w:hyperlink>
            <w:r w:rsidR="009204FA">
              <w:rPr>
                <w:rFonts w:cs="Arial"/>
                <w:sz w:val="24"/>
                <w:szCs w:val="24"/>
              </w:rPr>
              <w:t xml:space="preserve"> </w:t>
            </w:r>
            <w:r w:rsidR="00BF7EAE" w:rsidRPr="009204FA">
              <w:rPr>
                <w:rFonts w:cs="Arial"/>
                <w:sz w:val="24"/>
                <w:szCs w:val="24"/>
              </w:rPr>
              <w:t xml:space="preserve"> </w:t>
            </w:r>
            <w:r w:rsidR="00050272" w:rsidRPr="009204FA">
              <w:rPr>
                <w:rFonts w:cs="Arial"/>
                <w:sz w:val="24"/>
                <w:szCs w:val="24"/>
              </w:rPr>
              <w:t>Office of the Chief Executive.</w:t>
            </w:r>
          </w:p>
          <w:p w:rsidR="008A08C5" w:rsidRPr="00B52B77" w:rsidRDefault="008A08C5" w:rsidP="000E02DF">
            <w:pPr>
              <w:jc w:val="both"/>
              <w:rPr>
                <w:rFonts w:cs="Arial"/>
                <w:sz w:val="24"/>
              </w:rPr>
            </w:pPr>
          </w:p>
        </w:tc>
      </w:tr>
    </w:tbl>
    <w:p w:rsidR="00C71FAD" w:rsidRPr="00B52B77" w:rsidRDefault="00C71FAD">
      <w:pPr>
        <w:rPr>
          <w:rFonts w:cs="Arial"/>
        </w:rPr>
      </w:pPr>
    </w:p>
    <w:sectPr w:rsidR="00C71FAD" w:rsidRPr="00B52B77" w:rsidSect="00887C97">
      <w:headerReference w:type="default" r:id="rId9"/>
      <w:footerReference w:type="default" r:id="rId10"/>
      <w:footerReference w:type="first" r:id="rId11"/>
      <w:type w:val="continuous"/>
      <w:pgSz w:w="11907" w:h="16840" w:code="9"/>
      <w:pgMar w:top="1440" w:right="1440" w:bottom="1440" w:left="1440" w:header="720"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A96" w:rsidRDefault="004E5A96">
      <w:r>
        <w:separator/>
      </w:r>
    </w:p>
  </w:endnote>
  <w:endnote w:type="continuationSeparator" w:id="0">
    <w:p w:rsidR="004E5A96" w:rsidRDefault="004E5A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96" w:rsidRDefault="004E5A96">
    <w:pPr>
      <w:pStyle w:val="Footer"/>
      <w:tabs>
        <w:tab w:val="clear" w:pos="4153"/>
      </w:tabs>
      <w:ind w:right="-45"/>
      <w:jc w:val="right"/>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4E5A96">
      <w:tc>
        <w:tcPr>
          <w:tcW w:w="9243" w:type="dxa"/>
          <w:tcBorders>
            <w:top w:val="nil"/>
            <w:left w:val="nil"/>
            <w:bottom w:val="nil"/>
            <w:right w:val="nil"/>
          </w:tcBorders>
        </w:tcPr>
        <w:p w:rsidR="004E5A96" w:rsidRDefault="004E5A96">
          <w:pPr>
            <w:pStyle w:val="Footer"/>
            <w:tabs>
              <w:tab w:val="clear" w:pos="4153"/>
            </w:tabs>
            <w:ind w:right="-45"/>
            <w:jc w:val="right"/>
          </w:pPr>
          <w:r>
            <w:rPr>
              <w:noProof/>
            </w:rPr>
            <w:drawing>
              <wp:inline distT="0" distB="0" distL="0" distR="0">
                <wp:extent cx="1257300" cy="619125"/>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19125"/>
                        </a:xfrm>
                        <a:prstGeom prst="rect">
                          <a:avLst/>
                        </a:prstGeom>
                        <a:noFill/>
                        <a:ln w="9525">
                          <a:noFill/>
                          <a:miter lim="800000"/>
                          <a:headEnd/>
                          <a:tailEnd/>
                        </a:ln>
                      </pic:spPr>
                    </pic:pic>
                  </a:graphicData>
                </a:graphic>
              </wp:inline>
            </w:drawing>
          </w:r>
        </w:p>
      </w:tc>
    </w:tr>
  </w:tbl>
  <w:p w:rsidR="004E5A96" w:rsidRPr="006A35F9" w:rsidRDefault="004E5A96" w:rsidP="00F80422">
    <w:pPr>
      <w:pStyle w:val="Footer"/>
      <w:tabs>
        <w:tab w:val="clear" w:pos="4153"/>
      </w:tabs>
      <w:ind w:right="-4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A96" w:rsidRDefault="004E5A96">
      <w:r>
        <w:separator/>
      </w:r>
    </w:p>
  </w:footnote>
  <w:footnote w:type="continuationSeparator" w:id="0">
    <w:p w:rsidR="004E5A96" w:rsidRDefault="004E5A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96" w:rsidRDefault="004E5A96">
    <w:pPr>
      <w:pStyle w:val="Header"/>
      <w:jc w:val="center"/>
    </w:pPr>
    <w:r>
      <w:rPr>
        <w:rStyle w:val="PageNumber"/>
      </w:rPr>
      <w:t xml:space="preserve">- </w:t>
    </w:r>
    <w:r w:rsidR="008D32D1">
      <w:rPr>
        <w:rStyle w:val="PageNumber"/>
      </w:rPr>
      <w:fldChar w:fldCharType="begin"/>
    </w:r>
    <w:r>
      <w:rPr>
        <w:rStyle w:val="PageNumber"/>
      </w:rPr>
      <w:instrText xml:space="preserve"> PAGE </w:instrText>
    </w:r>
    <w:r w:rsidR="008D32D1">
      <w:rPr>
        <w:rStyle w:val="PageNumber"/>
      </w:rPr>
      <w:fldChar w:fldCharType="separate"/>
    </w:r>
    <w:r>
      <w:rPr>
        <w:rStyle w:val="PageNumber"/>
        <w:noProof/>
      </w:rPr>
      <w:t>2</w:t>
    </w:r>
    <w:r w:rsidR="008D32D1">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423"/>
    <w:multiLevelType w:val="hybridMultilevel"/>
    <w:tmpl w:val="5024DC4A"/>
    <w:lvl w:ilvl="0" w:tplc="201AC6EA">
      <w:start w:val="1"/>
      <w:numFmt w:val="lowerRoman"/>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084438A">
      <w:start w:val="1"/>
      <w:numFmt w:val="bullet"/>
      <w:lvlText w:val="-"/>
      <w:lvlJc w:val="left"/>
      <w:pPr>
        <w:tabs>
          <w:tab w:val="num" w:pos="2340"/>
        </w:tabs>
        <w:ind w:left="2340" w:hanging="360"/>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C9678E8"/>
    <w:multiLevelType w:val="hybridMultilevel"/>
    <w:tmpl w:val="49688F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325651"/>
    <w:multiLevelType w:val="singleLevel"/>
    <w:tmpl w:val="75ACCAA4"/>
    <w:lvl w:ilvl="0">
      <w:start w:val="1"/>
      <w:numFmt w:val="lowerLetter"/>
      <w:lvlText w:val="(%1)"/>
      <w:lvlJc w:val="left"/>
      <w:pPr>
        <w:tabs>
          <w:tab w:val="num" w:pos="1440"/>
        </w:tabs>
        <w:ind w:left="1440" w:hanging="720"/>
      </w:pPr>
      <w:rPr>
        <w:rFonts w:hint="default"/>
      </w:rPr>
    </w:lvl>
  </w:abstractNum>
  <w:abstractNum w:abstractNumId="3">
    <w:nsid w:val="183C7016"/>
    <w:multiLevelType w:val="singleLevel"/>
    <w:tmpl w:val="AF6098E6"/>
    <w:lvl w:ilvl="0">
      <w:start w:val="1"/>
      <w:numFmt w:val="lowerLetter"/>
      <w:lvlText w:val="(%1)"/>
      <w:lvlJc w:val="left"/>
      <w:pPr>
        <w:tabs>
          <w:tab w:val="num" w:pos="1440"/>
        </w:tabs>
        <w:ind w:left="1440" w:hanging="720"/>
      </w:pPr>
      <w:rPr>
        <w:rFonts w:hint="default"/>
      </w:rPr>
    </w:lvl>
  </w:abstractNum>
  <w:abstractNum w:abstractNumId="4">
    <w:nsid w:val="1C837D9C"/>
    <w:multiLevelType w:val="hybridMultilevel"/>
    <w:tmpl w:val="3F8A0F3A"/>
    <w:lvl w:ilvl="0" w:tplc="C6A4158A">
      <w:start w:val="1"/>
      <w:numFmt w:val="lowerLetter"/>
      <w:lvlText w:val="(%1)"/>
      <w:lvlJc w:val="left"/>
      <w:pPr>
        <w:tabs>
          <w:tab w:val="num" w:pos="504"/>
        </w:tabs>
        <w:ind w:left="504" w:hanging="504"/>
      </w:pPr>
      <w:rPr>
        <w:rFonts w:hint="default"/>
      </w:rPr>
    </w:lvl>
    <w:lvl w:ilvl="1" w:tplc="08090019" w:tentative="1">
      <w:start w:val="1"/>
      <w:numFmt w:val="lowerLetter"/>
      <w:lvlText w:val="%2."/>
      <w:lvlJc w:val="left"/>
      <w:pPr>
        <w:tabs>
          <w:tab w:val="num" w:pos="1224"/>
        </w:tabs>
        <w:ind w:left="1224" w:hanging="360"/>
      </w:pPr>
    </w:lvl>
    <w:lvl w:ilvl="2" w:tplc="0809001B" w:tentative="1">
      <w:start w:val="1"/>
      <w:numFmt w:val="lowerRoman"/>
      <w:lvlText w:val="%3."/>
      <w:lvlJc w:val="right"/>
      <w:pPr>
        <w:tabs>
          <w:tab w:val="num" w:pos="1944"/>
        </w:tabs>
        <w:ind w:left="1944" w:hanging="180"/>
      </w:pPr>
    </w:lvl>
    <w:lvl w:ilvl="3" w:tplc="0809000F" w:tentative="1">
      <w:start w:val="1"/>
      <w:numFmt w:val="decimal"/>
      <w:lvlText w:val="%4."/>
      <w:lvlJc w:val="left"/>
      <w:pPr>
        <w:tabs>
          <w:tab w:val="num" w:pos="2664"/>
        </w:tabs>
        <w:ind w:left="2664" w:hanging="360"/>
      </w:pPr>
    </w:lvl>
    <w:lvl w:ilvl="4" w:tplc="08090019" w:tentative="1">
      <w:start w:val="1"/>
      <w:numFmt w:val="lowerLetter"/>
      <w:lvlText w:val="%5."/>
      <w:lvlJc w:val="left"/>
      <w:pPr>
        <w:tabs>
          <w:tab w:val="num" w:pos="3384"/>
        </w:tabs>
        <w:ind w:left="3384" w:hanging="360"/>
      </w:pPr>
    </w:lvl>
    <w:lvl w:ilvl="5" w:tplc="0809001B" w:tentative="1">
      <w:start w:val="1"/>
      <w:numFmt w:val="lowerRoman"/>
      <w:lvlText w:val="%6."/>
      <w:lvlJc w:val="right"/>
      <w:pPr>
        <w:tabs>
          <w:tab w:val="num" w:pos="4104"/>
        </w:tabs>
        <w:ind w:left="4104" w:hanging="180"/>
      </w:pPr>
    </w:lvl>
    <w:lvl w:ilvl="6" w:tplc="0809000F" w:tentative="1">
      <w:start w:val="1"/>
      <w:numFmt w:val="decimal"/>
      <w:lvlText w:val="%7."/>
      <w:lvlJc w:val="left"/>
      <w:pPr>
        <w:tabs>
          <w:tab w:val="num" w:pos="4824"/>
        </w:tabs>
        <w:ind w:left="4824" w:hanging="360"/>
      </w:pPr>
    </w:lvl>
    <w:lvl w:ilvl="7" w:tplc="08090019" w:tentative="1">
      <w:start w:val="1"/>
      <w:numFmt w:val="lowerLetter"/>
      <w:lvlText w:val="%8."/>
      <w:lvlJc w:val="left"/>
      <w:pPr>
        <w:tabs>
          <w:tab w:val="num" w:pos="5544"/>
        </w:tabs>
        <w:ind w:left="5544" w:hanging="360"/>
      </w:pPr>
    </w:lvl>
    <w:lvl w:ilvl="8" w:tplc="0809001B" w:tentative="1">
      <w:start w:val="1"/>
      <w:numFmt w:val="lowerRoman"/>
      <w:lvlText w:val="%9."/>
      <w:lvlJc w:val="right"/>
      <w:pPr>
        <w:tabs>
          <w:tab w:val="num" w:pos="6264"/>
        </w:tabs>
        <w:ind w:left="6264" w:hanging="180"/>
      </w:pPr>
    </w:lvl>
  </w:abstractNum>
  <w:abstractNum w:abstractNumId="5">
    <w:nsid w:val="1E6127E6"/>
    <w:multiLevelType w:val="singleLevel"/>
    <w:tmpl w:val="0809000F"/>
    <w:lvl w:ilvl="0">
      <w:start w:val="1"/>
      <w:numFmt w:val="decimal"/>
      <w:lvlText w:val="%1."/>
      <w:lvlJc w:val="left"/>
      <w:pPr>
        <w:tabs>
          <w:tab w:val="num" w:pos="360"/>
        </w:tabs>
        <w:ind w:left="360" w:hanging="360"/>
      </w:pPr>
    </w:lvl>
  </w:abstractNum>
  <w:abstractNum w:abstractNumId="6">
    <w:nsid w:val="27E7043F"/>
    <w:multiLevelType w:val="singleLevel"/>
    <w:tmpl w:val="158AC686"/>
    <w:lvl w:ilvl="0">
      <w:start w:val="4"/>
      <w:numFmt w:val="decimal"/>
      <w:lvlText w:val="%1."/>
      <w:lvlJc w:val="left"/>
      <w:pPr>
        <w:tabs>
          <w:tab w:val="num" w:pos="720"/>
        </w:tabs>
        <w:ind w:left="720" w:hanging="720"/>
      </w:pPr>
      <w:rPr>
        <w:rFonts w:hint="default"/>
      </w:rPr>
    </w:lvl>
  </w:abstractNum>
  <w:abstractNum w:abstractNumId="7">
    <w:nsid w:val="33527DBD"/>
    <w:multiLevelType w:val="hybridMultilevel"/>
    <w:tmpl w:val="36666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A8F2DAE"/>
    <w:multiLevelType w:val="hybridMultilevel"/>
    <w:tmpl w:val="552A8D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5265F6"/>
    <w:multiLevelType w:val="hybridMultilevel"/>
    <w:tmpl w:val="1690019C"/>
    <w:lvl w:ilvl="0" w:tplc="C954299E">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nsid w:val="3F7062AE"/>
    <w:multiLevelType w:val="hybridMultilevel"/>
    <w:tmpl w:val="E8D26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3558B7"/>
    <w:multiLevelType w:val="hybridMultilevel"/>
    <w:tmpl w:val="120EF22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413A0BAE"/>
    <w:multiLevelType w:val="singleLevel"/>
    <w:tmpl w:val="A3824592"/>
    <w:lvl w:ilvl="0">
      <w:start w:val="1"/>
      <w:numFmt w:val="lowerLetter"/>
      <w:lvlText w:val="(%1)"/>
      <w:lvlJc w:val="left"/>
      <w:pPr>
        <w:tabs>
          <w:tab w:val="num" w:pos="1440"/>
        </w:tabs>
        <w:ind w:left="1440" w:hanging="720"/>
      </w:pPr>
      <w:rPr>
        <w:rFonts w:hint="default"/>
      </w:rPr>
    </w:lvl>
  </w:abstractNum>
  <w:abstractNum w:abstractNumId="13">
    <w:nsid w:val="4CFEA3FC"/>
    <w:multiLevelType w:val="singleLevel"/>
    <w:tmpl w:val="2BA93919"/>
    <w:lvl w:ilvl="0">
      <w:start w:val="1"/>
      <w:numFmt w:val="lowerLetter"/>
      <w:lvlText w:val="(%1)"/>
      <w:lvlJc w:val="left"/>
      <w:pPr>
        <w:tabs>
          <w:tab w:val="num" w:pos="720"/>
        </w:tabs>
        <w:ind w:left="720" w:hanging="720"/>
      </w:pPr>
      <w:rPr>
        <w:color w:val="000000"/>
      </w:rPr>
    </w:lvl>
  </w:abstractNum>
  <w:abstractNum w:abstractNumId="14">
    <w:nsid w:val="50370156"/>
    <w:multiLevelType w:val="hybridMultilevel"/>
    <w:tmpl w:val="D01EA9EA"/>
    <w:lvl w:ilvl="0" w:tplc="82800F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E64E79"/>
    <w:multiLevelType w:val="hybridMultilevel"/>
    <w:tmpl w:val="1B4485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2677C20"/>
    <w:multiLevelType w:val="hybridMultilevel"/>
    <w:tmpl w:val="A9048F20"/>
    <w:lvl w:ilvl="0" w:tplc="C726B3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A47134E"/>
    <w:multiLevelType w:val="hybridMultilevel"/>
    <w:tmpl w:val="8EDAD976"/>
    <w:lvl w:ilvl="0" w:tplc="B0ECE1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F24A51"/>
    <w:multiLevelType w:val="singleLevel"/>
    <w:tmpl w:val="8710E10C"/>
    <w:lvl w:ilvl="0">
      <w:start w:val="4"/>
      <w:numFmt w:val="bullet"/>
      <w:lvlText w:val="-"/>
      <w:lvlJc w:val="left"/>
      <w:pPr>
        <w:tabs>
          <w:tab w:val="num" w:pos="1080"/>
        </w:tabs>
        <w:ind w:left="1080" w:hanging="360"/>
      </w:pPr>
      <w:rPr>
        <w:rFonts w:ascii="Times New Roman" w:hAnsi="Times New Roman" w:hint="default"/>
      </w:rPr>
    </w:lvl>
  </w:abstractNum>
  <w:abstractNum w:abstractNumId="19">
    <w:nsid w:val="6105568A"/>
    <w:multiLevelType w:val="hybridMultilevel"/>
    <w:tmpl w:val="0A0CCE90"/>
    <w:lvl w:ilvl="0" w:tplc="3F2CFBA2">
      <w:start w:val="1"/>
      <w:numFmt w:val="lowerLetter"/>
      <w:lvlText w:val="(%1)"/>
      <w:lvlJc w:val="left"/>
      <w:pPr>
        <w:tabs>
          <w:tab w:val="num" w:pos="420"/>
        </w:tabs>
        <w:ind w:left="420" w:hanging="4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64667536"/>
    <w:multiLevelType w:val="hybridMultilevel"/>
    <w:tmpl w:val="344E26B6"/>
    <w:lvl w:ilvl="0" w:tplc="3D9E60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571704D"/>
    <w:multiLevelType w:val="hybridMultilevel"/>
    <w:tmpl w:val="ECB8EA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658B4D4B"/>
    <w:multiLevelType w:val="singleLevel"/>
    <w:tmpl w:val="0809000F"/>
    <w:lvl w:ilvl="0">
      <w:start w:val="1"/>
      <w:numFmt w:val="decimal"/>
      <w:lvlText w:val="%1."/>
      <w:lvlJc w:val="left"/>
      <w:pPr>
        <w:tabs>
          <w:tab w:val="num" w:pos="360"/>
        </w:tabs>
        <w:ind w:left="360" w:hanging="360"/>
      </w:pPr>
    </w:lvl>
  </w:abstractNum>
  <w:abstractNum w:abstractNumId="23">
    <w:nsid w:val="65FC36E5"/>
    <w:multiLevelType w:val="hybridMultilevel"/>
    <w:tmpl w:val="4B0A2A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nsid w:val="719075A0"/>
    <w:multiLevelType w:val="hybridMultilevel"/>
    <w:tmpl w:val="A44E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EB640A"/>
    <w:multiLevelType w:val="hybridMultilevel"/>
    <w:tmpl w:val="1A1E35D0"/>
    <w:lvl w:ilvl="0" w:tplc="A23AF748">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6">
    <w:nsid w:val="742E46A0"/>
    <w:multiLevelType w:val="hybridMultilevel"/>
    <w:tmpl w:val="265621D2"/>
    <w:lvl w:ilvl="0" w:tplc="78FCF5C2">
      <w:start w:val="1"/>
      <w:numFmt w:val="lowerLetter"/>
      <w:lvlText w:val="(%1)"/>
      <w:lvlJc w:val="left"/>
      <w:pPr>
        <w:tabs>
          <w:tab w:val="num" w:pos="465"/>
        </w:tabs>
        <w:ind w:left="465" w:hanging="46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12"/>
  </w:num>
  <w:num w:numId="3">
    <w:abstractNumId w:val="6"/>
  </w:num>
  <w:num w:numId="4">
    <w:abstractNumId w:val="18"/>
  </w:num>
  <w:num w:numId="5">
    <w:abstractNumId w:val="3"/>
  </w:num>
  <w:num w:numId="6">
    <w:abstractNumId w:val="2"/>
  </w:num>
  <w:num w:numId="7">
    <w:abstractNumId w:val="19"/>
  </w:num>
  <w:num w:numId="8">
    <w:abstractNumId w:val="4"/>
  </w:num>
  <w:num w:numId="9">
    <w:abstractNumId w:val="11"/>
  </w:num>
  <w:num w:numId="10">
    <w:abstractNumId w:val="13"/>
  </w:num>
  <w:num w:numId="11">
    <w:abstractNumId w:val="22"/>
  </w:num>
  <w:num w:numId="12">
    <w:abstractNumId w:val="26"/>
  </w:num>
  <w:num w:numId="13">
    <w:abstractNumId w:val="9"/>
  </w:num>
  <w:num w:numId="14">
    <w:abstractNumId w:val="25"/>
  </w:num>
  <w:num w:numId="15">
    <w:abstractNumId w:val="0"/>
  </w:num>
  <w:num w:numId="16">
    <w:abstractNumId w:val="1"/>
  </w:num>
  <w:num w:numId="17">
    <w:abstractNumId w:val="23"/>
  </w:num>
  <w:num w:numId="18">
    <w:abstractNumId w:val="15"/>
  </w:num>
  <w:num w:numId="19">
    <w:abstractNumId w:val="10"/>
  </w:num>
  <w:num w:numId="20">
    <w:abstractNumId w:val="8"/>
  </w:num>
  <w:num w:numId="21">
    <w:abstractNumId w:val="24"/>
  </w:num>
  <w:num w:numId="22">
    <w:abstractNumId w:val="17"/>
  </w:num>
  <w:num w:numId="23">
    <w:abstractNumId w:val="21"/>
  </w:num>
  <w:num w:numId="24">
    <w:abstractNumId w:val="16"/>
  </w:num>
  <w:num w:numId="25">
    <w:abstractNumId w:val="7"/>
  </w:num>
  <w:num w:numId="26">
    <w:abstractNumId w:val="14"/>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11CD5"/>
    <w:rsid w:val="00011A69"/>
    <w:rsid w:val="00016EFA"/>
    <w:rsid w:val="0003053C"/>
    <w:rsid w:val="00031776"/>
    <w:rsid w:val="000418FF"/>
    <w:rsid w:val="0004639A"/>
    <w:rsid w:val="000468AC"/>
    <w:rsid w:val="000472FF"/>
    <w:rsid w:val="00050272"/>
    <w:rsid w:val="000607D1"/>
    <w:rsid w:val="00061BAD"/>
    <w:rsid w:val="00077531"/>
    <w:rsid w:val="0009722C"/>
    <w:rsid w:val="000B3C70"/>
    <w:rsid w:val="000D41DE"/>
    <w:rsid w:val="000D4290"/>
    <w:rsid w:val="000D4656"/>
    <w:rsid w:val="000D496E"/>
    <w:rsid w:val="000D64A1"/>
    <w:rsid w:val="000D6C31"/>
    <w:rsid w:val="000E02DF"/>
    <w:rsid w:val="000E3458"/>
    <w:rsid w:val="000F6522"/>
    <w:rsid w:val="00111396"/>
    <w:rsid w:val="00111EA0"/>
    <w:rsid w:val="00123FB5"/>
    <w:rsid w:val="00142473"/>
    <w:rsid w:val="00142918"/>
    <w:rsid w:val="00151FE7"/>
    <w:rsid w:val="00153E15"/>
    <w:rsid w:val="00156B9F"/>
    <w:rsid w:val="0016358C"/>
    <w:rsid w:val="00170568"/>
    <w:rsid w:val="00175C57"/>
    <w:rsid w:val="00176E9E"/>
    <w:rsid w:val="00180E33"/>
    <w:rsid w:val="00183059"/>
    <w:rsid w:val="00194653"/>
    <w:rsid w:val="001A0489"/>
    <w:rsid w:val="001A2CBC"/>
    <w:rsid w:val="001A6E47"/>
    <w:rsid w:val="001C0AE8"/>
    <w:rsid w:val="001C38F9"/>
    <w:rsid w:val="00214A29"/>
    <w:rsid w:val="00240CE0"/>
    <w:rsid w:val="002413D1"/>
    <w:rsid w:val="002427E7"/>
    <w:rsid w:val="00253AD3"/>
    <w:rsid w:val="00261E53"/>
    <w:rsid w:val="002637A5"/>
    <w:rsid w:val="00265F45"/>
    <w:rsid w:val="00267AB6"/>
    <w:rsid w:val="002716BB"/>
    <w:rsid w:val="002737A9"/>
    <w:rsid w:val="002954BB"/>
    <w:rsid w:val="002A1206"/>
    <w:rsid w:val="002B1037"/>
    <w:rsid w:val="002B1AB2"/>
    <w:rsid w:val="002B5526"/>
    <w:rsid w:val="002C1C9E"/>
    <w:rsid w:val="002D4BC3"/>
    <w:rsid w:val="002E3444"/>
    <w:rsid w:val="002E7052"/>
    <w:rsid w:val="002F7815"/>
    <w:rsid w:val="00305D2E"/>
    <w:rsid w:val="003168B6"/>
    <w:rsid w:val="003271E5"/>
    <w:rsid w:val="00340434"/>
    <w:rsid w:val="003566A8"/>
    <w:rsid w:val="00362729"/>
    <w:rsid w:val="00364A48"/>
    <w:rsid w:val="00366C73"/>
    <w:rsid w:val="00374E74"/>
    <w:rsid w:val="00375838"/>
    <w:rsid w:val="00392AE7"/>
    <w:rsid w:val="00397B25"/>
    <w:rsid w:val="003A367C"/>
    <w:rsid w:val="003A6956"/>
    <w:rsid w:val="003E27EB"/>
    <w:rsid w:val="003E5718"/>
    <w:rsid w:val="003F4C54"/>
    <w:rsid w:val="003F66C1"/>
    <w:rsid w:val="00402678"/>
    <w:rsid w:val="0040455E"/>
    <w:rsid w:val="004125FF"/>
    <w:rsid w:val="00425D52"/>
    <w:rsid w:val="0044068F"/>
    <w:rsid w:val="00460B3D"/>
    <w:rsid w:val="00476A18"/>
    <w:rsid w:val="00477DE8"/>
    <w:rsid w:val="00482041"/>
    <w:rsid w:val="004A3D03"/>
    <w:rsid w:val="004A5ED4"/>
    <w:rsid w:val="004C1D06"/>
    <w:rsid w:val="004D1165"/>
    <w:rsid w:val="004D19D6"/>
    <w:rsid w:val="004E5A96"/>
    <w:rsid w:val="004F1D65"/>
    <w:rsid w:val="004F3631"/>
    <w:rsid w:val="00501EDE"/>
    <w:rsid w:val="00506E20"/>
    <w:rsid w:val="0051377B"/>
    <w:rsid w:val="0051562D"/>
    <w:rsid w:val="005228E2"/>
    <w:rsid w:val="00523672"/>
    <w:rsid w:val="00533AED"/>
    <w:rsid w:val="005377DA"/>
    <w:rsid w:val="00540999"/>
    <w:rsid w:val="005464FC"/>
    <w:rsid w:val="0055651D"/>
    <w:rsid w:val="00563AE5"/>
    <w:rsid w:val="00580A24"/>
    <w:rsid w:val="00587B71"/>
    <w:rsid w:val="005A2235"/>
    <w:rsid w:val="005A7F9D"/>
    <w:rsid w:val="005B2EA9"/>
    <w:rsid w:val="005B3962"/>
    <w:rsid w:val="005B65A9"/>
    <w:rsid w:val="005B76C8"/>
    <w:rsid w:val="005C3FC7"/>
    <w:rsid w:val="005C4322"/>
    <w:rsid w:val="005E0580"/>
    <w:rsid w:val="005E5589"/>
    <w:rsid w:val="005E7109"/>
    <w:rsid w:val="005F0550"/>
    <w:rsid w:val="00603D3D"/>
    <w:rsid w:val="006079EC"/>
    <w:rsid w:val="006170DD"/>
    <w:rsid w:val="006511FC"/>
    <w:rsid w:val="00660304"/>
    <w:rsid w:val="006756ED"/>
    <w:rsid w:val="0067741F"/>
    <w:rsid w:val="0068228E"/>
    <w:rsid w:val="00690F25"/>
    <w:rsid w:val="006A1692"/>
    <w:rsid w:val="006A35F9"/>
    <w:rsid w:val="006A72DF"/>
    <w:rsid w:val="006B088B"/>
    <w:rsid w:val="006B396D"/>
    <w:rsid w:val="006C1114"/>
    <w:rsid w:val="006C1ED4"/>
    <w:rsid w:val="006C64D5"/>
    <w:rsid w:val="006F01F9"/>
    <w:rsid w:val="006F5C46"/>
    <w:rsid w:val="007029F5"/>
    <w:rsid w:val="00710B2C"/>
    <w:rsid w:val="007207C7"/>
    <w:rsid w:val="00760E07"/>
    <w:rsid w:val="00770B62"/>
    <w:rsid w:val="007A4CA9"/>
    <w:rsid w:val="007A7840"/>
    <w:rsid w:val="007B1571"/>
    <w:rsid w:val="007B3E19"/>
    <w:rsid w:val="007F25B0"/>
    <w:rsid w:val="007F2971"/>
    <w:rsid w:val="007F2ED4"/>
    <w:rsid w:val="00802921"/>
    <w:rsid w:val="00806E26"/>
    <w:rsid w:val="0080710D"/>
    <w:rsid w:val="0081613A"/>
    <w:rsid w:val="00823383"/>
    <w:rsid w:val="00825B51"/>
    <w:rsid w:val="008319BE"/>
    <w:rsid w:val="00833437"/>
    <w:rsid w:val="00836031"/>
    <w:rsid w:val="00856640"/>
    <w:rsid w:val="00887C97"/>
    <w:rsid w:val="008A08C5"/>
    <w:rsid w:val="008A5EE2"/>
    <w:rsid w:val="008A6746"/>
    <w:rsid w:val="008B2A03"/>
    <w:rsid w:val="008C03B2"/>
    <w:rsid w:val="008C17C5"/>
    <w:rsid w:val="008C1B9F"/>
    <w:rsid w:val="008C7ABC"/>
    <w:rsid w:val="008D2BC3"/>
    <w:rsid w:val="008D32D1"/>
    <w:rsid w:val="009055BB"/>
    <w:rsid w:val="00911C06"/>
    <w:rsid w:val="009204FA"/>
    <w:rsid w:val="009356C3"/>
    <w:rsid w:val="00956523"/>
    <w:rsid w:val="0097483E"/>
    <w:rsid w:val="009A6A20"/>
    <w:rsid w:val="009A7275"/>
    <w:rsid w:val="009B4642"/>
    <w:rsid w:val="009C017F"/>
    <w:rsid w:val="009C31FD"/>
    <w:rsid w:val="009C54B8"/>
    <w:rsid w:val="009D77B4"/>
    <w:rsid w:val="009D7987"/>
    <w:rsid w:val="009E6C39"/>
    <w:rsid w:val="009F442D"/>
    <w:rsid w:val="00A23669"/>
    <w:rsid w:val="00A321EA"/>
    <w:rsid w:val="00A33028"/>
    <w:rsid w:val="00A35EBC"/>
    <w:rsid w:val="00A50F3A"/>
    <w:rsid w:val="00A60461"/>
    <w:rsid w:val="00A64408"/>
    <w:rsid w:val="00A81852"/>
    <w:rsid w:val="00A849D1"/>
    <w:rsid w:val="00A84A08"/>
    <w:rsid w:val="00A96E39"/>
    <w:rsid w:val="00AA4814"/>
    <w:rsid w:val="00AB49D9"/>
    <w:rsid w:val="00AB774B"/>
    <w:rsid w:val="00AD1246"/>
    <w:rsid w:val="00AD14F4"/>
    <w:rsid w:val="00AD1EFC"/>
    <w:rsid w:val="00AD3C17"/>
    <w:rsid w:val="00AF2E6D"/>
    <w:rsid w:val="00B02606"/>
    <w:rsid w:val="00B029D0"/>
    <w:rsid w:val="00B02A7C"/>
    <w:rsid w:val="00B10E77"/>
    <w:rsid w:val="00B111BE"/>
    <w:rsid w:val="00B15682"/>
    <w:rsid w:val="00B2062D"/>
    <w:rsid w:val="00B20ECB"/>
    <w:rsid w:val="00B36D8F"/>
    <w:rsid w:val="00B47334"/>
    <w:rsid w:val="00B52B77"/>
    <w:rsid w:val="00B54533"/>
    <w:rsid w:val="00B71014"/>
    <w:rsid w:val="00B81BDF"/>
    <w:rsid w:val="00B860C7"/>
    <w:rsid w:val="00B93E35"/>
    <w:rsid w:val="00BA43F3"/>
    <w:rsid w:val="00BC2B57"/>
    <w:rsid w:val="00BD15CA"/>
    <w:rsid w:val="00BD497A"/>
    <w:rsid w:val="00BE3366"/>
    <w:rsid w:val="00BE6BED"/>
    <w:rsid w:val="00BF0DD3"/>
    <w:rsid w:val="00BF6D9E"/>
    <w:rsid w:val="00BF7EAE"/>
    <w:rsid w:val="00C010A1"/>
    <w:rsid w:val="00C037E0"/>
    <w:rsid w:val="00C237C5"/>
    <w:rsid w:val="00C25AFE"/>
    <w:rsid w:val="00C332A8"/>
    <w:rsid w:val="00C3455E"/>
    <w:rsid w:val="00C54696"/>
    <w:rsid w:val="00C71F38"/>
    <w:rsid w:val="00C71FAD"/>
    <w:rsid w:val="00C73C74"/>
    <w:rsid w:val="00C77D0C"/>
    <w:rsid w:val="00C8522F"/>
    <w:rsid w:val="00CA673F"/>
    <w:rsid w:val="00CB3C81"/>
    <w:rsid w:val="00CB43E1"/>
    <w:rsid w:val="00CB5843"/>
    <w:rsid w:val="00CB6661"/>
    <w:rsid w:val="00CC7A3D"/>
    <w:rsid w:val="00CE6540"/>
    <w:rsid w:val="00CF6985"/>
    <w:rsid w:val="00D03452"/>
    <w:rsid w:val="00D04065"/>
    <w:rsid w:val="00D05EDF"/>
    <w:rsid w:val="00D06A8D"/>
    <w:rsid w:val="00D130D9"/>
    <w:rsid w:val="00D20715"/>
    <w:rsid w:val="00D26A9F"/>
    <w:rsid w:val="00D2734C"/>
    <w:rsid w:val="00D34499"/>
    <w:rsid w:val="00D360EB"/>
    <w:rsid w:val="00D46E6A"/>
    <w:rsid w:val="00D50F0F"/>
    <w:rsid w:val="00D76BBE"/>
    <w:rsid w:val="00D86596"/>
    <w:rsid w:val="00D97B98"/>
    <w:rsid w:val="00DC40EE"/>
    <w:rsid w:val="00DC5018"/>
    <w:rsid w:val="00E119A5"/>
    <w:rsid w:val="00E15CA3"/>
    <w:rsid w:val="00E171BC"/>
    <w:rsid w:val="00E220DC"/>
    <w:rsid w:val="00E34C95"/>
    <w:rsid w:val="00E3585D"/>
    <w:rsid w:val="00E42FFF"/>
    <w:rsid w:val="00E45402"/>
    <w:rsid w:val="00E50BE4"/>
    <w:rsid w:val="00E62BDB"/>
    <w:rsid w:val="00E71A25"/>
    <w:rsid w:val="00E72132"/>
    <w:rsid w:val="00E76E4C"/>
    <w:rsid w:val="00E91BAC"/>
    <w:rsid w:val="00EA4A70"/>
    <w:rsid w:val="00EB13EE"/>
    <w:rsid w:val="00EB5138"/>
    <w:rsid w:val="00EB5A6E"/>
    <w:rsid w:val="00EB71BE"/>
    <w:rsid w:val="00EB7EE7"/>
    <w:rsid w:val="00ED3230"/>
    <w:rsid w:val="00EE3FC2"/>
    <w:rsid w:val="00EF36D6"/>
    <w:rsid w:val="00F03B0C"/>
    <w:rsid w:val="00F03D08"/>
    <w:rsid w:val="00F0694D"/>
    <w:rsid w:val="00F07090"/>
    <w:rsid w:val="00F11CD5"/>
    <w:rsid w:val="00F14811"/>
    <w:rsid w:val="00F26BCF"/>
    <w:rsid w:val="00F27C97"/>
    <w:rsid w:val="00F32099"/>
    <w:rsid w:val="00F350E2"/>
    <w:rsid w:val="00F44D1B"/>
    <w:rsid w:val="00F549AA"/>
    <w:rsid w:val="00F661D1"/>
    <w:rsid w:val="00F7272F"/>
    <w:rsid w:val="00F72E5A"/>
    <w:rsid w:val="00F80422"/>
    <w:rsid w:val="00F92C27"/>
    <w:rsid w:val="00F94E91"/>
    <w:rsid w:val="00F95FB7"/>
    <w:rsid w:val="00FA6021"/>
    <w:rsid w:val="00FA6D44"/>
    <w:rsid w:val="00FB7FB8"/>
    <w:rsid w:val="00FC0F2B"/>
    <w:rsid w:val="00FC2593"/>
    <w:rsid w:val="00FC3784"/>
    <w:rsid w:val="00FC65A0"/>
    <w:rsid w:val="00FF26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FB7"/>
    <w:rPr>
      <w:rFonts w:ascii="Arial" w:hAnsi="Arial"/>
      <w:sz w:val="22"/>
    </w:rPr>
  </w:style>
  <w:style w:type="paragraph" w:styleId="Heading1">
    <w:name w:val="heading 1"/>
    <w:basedOn w:val="Normal"/>
    <w:next w:val="Normal"/>
    <w:qFormat/>
    <w:rsid w:val="00F95FB7"/>
    <w:pPr>
      <w:keepNext/>
      <w:outlineLvl w:val="0"/>
    </w:pPr>
    <w:rPr>
      <w:b/>
      <w:sz w:val="24"/>
    </w:rPr>
  </w:style>
  <w:style w:type="paragraph" w:styleId="Heading2">
    <w:name w:val="heading 2"/>
    <w:basedOn w:val="Normal"/>
    <w:next w:val="Normal"/>
    <w:qFormat/>
    <w:rsid w:val="00F95FB7"/>
    <w:pPr>
      <w:keepNext/>
      <w:ind w:left="7200"/>
      <w:outlineLvl w:val="1"/>
    </w:pPr>
    <w:rPr>
      <w:b/>
      <w:sz w:val="24"/>
    </w:rPr>
  </w:style>
  <w:style w:type="paragraph" w:styleId="Heading4">
    <w:name w:val="heading 4"/>
    <w:basedOn w:val="Normal"/>
    <w:next w:val="Normal"/>
    <w:qFormat/>
    <w:rsid w:val="00F95FB7"/>
    <w:pPr>
      <w:keepNext/>
      <w:jc w:val="right"/>
      <w:outlineLvl w:val="3"/>
    </w:pPr>
    <w:rPr>
      <w:b/>
    </w:rPr>
  </w:style>
  <w:style w:type="paragraph" w:styleId="Heading5">
    <w:name w:val="heading 5"/>
    <w:basedOn w:val="Normal"/>
    <w:next w:val="Normal"/>
    <w:qFormat/>
    <w:rsid w:val="00F95FB7"/>
    <w:pPr>
      <w:keepNext/>
      <w:outlineLvl w:val="4"/>
    </w:pPr>
    <w:rPr>
      <w:rFonts w:ascii="Univers" w:hAnsi="Univers"/>
      <w:b/>
      <w:u w:val="single"/>
    </w:rPr>
  </w:style>
  <w:style w:type="paragraph" w:styleId="Heading6">
    <w:name w:val="heading 6"/>
    <w:basedOn w:val="Normal"/>
    <w:next w:val="Normal"/>
    <w:qFormat/>
    <w:rsid w:val="00F95FB7"/>
    <w:pPr>
      <w:keepNext/>
      <w:outlineLvl w:val="5"/>
    </w:pPr>
    <w:rPr>
      <w:rFonts w:ascii="Univers" w:hAnsi="Univers"/>
      <w:b/>
    </w:rPr>
  </w:style>
  <w:style w:type="paragraph" w:styleId="Heading7">
    <w:name w:val="heading 7"/>
    <w:basedOn w:val="Normal"/>
    <w:next w:val="Normal"/>
    <w:qFormat/>
    <w:rsid w:val="00F95FB7"/>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FB7"/>
    <w:rPr>
      <w:rFonts w:ascii="Universal" w:hAnsi="Universal"/>
    </w:rPr>
  </w:style>
  <w:style w:type="paragraph" w:styleId="BodyText2">
    <w:name w:val="Body Text 2"/>
    <w:basedOn w:val="Normal"/>
    <w:rsid w:val="00F95FB7"/>
    <w:rPr>
      <w:rFonts w:ascii="Univers" w:hAnsi="Univers"/>
      <w:b/>
      <w:u w:val="single"/>
    </w:rPr>
  </w:style>
  <w:style w:type="paragraph" w:styleId="BodyText">
    <w:name w:val="Body Text"/>
    <w:basedOn w:val="Normal"/>
    <w:rsid w:val="00F95FB7"/>
    <w:rPr>
      <w:sz w:val="24"/>
    </w:rPr>
  </w:style>
  <w:style w:type="paragraph" w:styleId="Footer">
    <w:name w:val="footer"/>
    <w:basedOn w:val="Normal"/>
    <w:rsid w:val="00F95FB7"/>
    <w:pPr>
      <w:tabs>
        <w:tab w:val="center" w:pos="4153"/>
        <w:tab w:val="right" w:pos="8306"/>
      </w:tabs>
    </w:pPr>
  </w:style>
  <w:style w:type="character" w:styleId="PageNumber">
    <w:name w:val="page number"/>
    <w:basedOn w:val="DefaultParagraphFont"/>
    <w:rsid w:val="00F95FB7"/>
  </w:style>
  <w:style w:type="paragraph" w:customStyle="1" w:styleId="arial11">
    <w:name w:val="arial11"/>
    <w:basedOn w:val="Normal"/>
    <w:rsid w:val="00F95FB7"/>
    <w:rPr>
      <w:lang w:eastAsia="en-US"/>
    </w:rPr>
  </w:style>
  <w:style w:type="paragraph" w:styleId="BalloonText">
    <w:name w:val="Balloon Text"/>
    <w:basedOn w:val="Normal"/>
    <w:semiHidden/>
    <w:rsid w:val="00194653"/>
    <w:rPr>
      <w:rFonts w:ascii="Tahoma" w:hAnsi="Tahoma" w:cs="Tahoma"/>
      <w:sz w:val="16"/>
      <w:szCs w:val="16"/>
    </w:rPr>
  </w:style>
  <w:style w:type="character" w:styleId="FollowedHyperlink">
    <w:name w:val="FollowedHyperlink"/>
    <w:basedOn w:val="DefaultParagraphFont"/>
    <w:rsid w:val="00261E53"/>
    <w:rPr>
      <w:color w:val="800080"/>
      <w:u w:val="single"/>
    </w:rPr>
  </w:style>
  <w:style w:type="paragraph" w:customStyle="1" w:styleId="Char1">
    <w:name w:val="Char1"/>
    <w:basedOn w:val="Normal"/>
    <w:rsid w:val="001A2CBC"/>
    <w:pPr>
      <w:widowControl w:val="0"/>
      <w:spacing w:after="160" w:line="240" w:lineRule="exact"/>
    </w:pPr>
    <w:rPr>
      <w:rFonts w:ascii="Verdana" w:hAnsi="Verdana"/>
      <w:sz w:val="20"/>
      <w:lang w:val="en-US" w:eastAsia="en-US"/>
    </w:rPr>
  </w:style>
  <w:style w:type="paragraph" w:customStyle="1" w:styleId="Char">
    <w:name w:val="Char"/>
    <w:basedOn w:val="Normal"/>
    <w:rsid w:val="00F549AA"/>
    <w:pPr>
      <w:widowControl w:val="0"/>
      <w:spacing w:after="160" w:line="240" w:lineRule="exact"/>
    </w:pPr>
    <w:rPr>
      <w:rFonts w:ascii="Verdana" w:hAnsi="Verdana"/>
      <w:sz w:val="20"/>
      <w:lang w:val="en-US" w:eastAsia="en-US"/>
    </w:rPr>
  </w:style>
  <w:style w:type="paragraph" w:customStyle="1" w:styleId="Char1CharCharChar">
    <w:name w:val="Char1 Char Char Char"/>
    <w:basedOn w:val="Normal"/>
    <w:rsid w:val="006F01F9"/>
    <w:pPr>
      <w:widowControl w:val="0"/>
      <w:spacing w:after="160" w:line="240" w:lineRule="exact"/>
    </w:pPr>
    <w:rPr>
      <w:rFonts w:ascii="Verdana" w:hAnsi="Verdana"/>
      <w:sz w:val="20"/>
      <w:lang w:val="en-US" w:eastAsia="en-US"/>
    </w:rPr>
  </w:style>
  <w:style w:type="paragraph" w:customStyle="1" w:styleId="Char2">
    <w:name w:val="Char2"/>
    <w:basedOn w:val="Normal"/>
    <w:rsid w:val="005B65A9"/>
    <w:pPr>
      <w:widowControl w:val="0"/>
      <w:spacing w:after="160" w:line="240" w:lineRule="exact"/>
    </w:pPr>
    <w:rPr>
      <w:rFonts w:ascii="Verdana" w:hAnsi="Verdana"/>
      <w:sz w:val="20"/>
      <w:lang w:val="en-US" w:eastAsia="en-US"/>
    </w:rPr>
  </w:style>
  <w:style w:type="paragraph" w:styleId="ListParagraph">
    <w:name w:val="List Paragraph"/>
    <w:basedOn w:val="Normal"/>
    <w:qFormat/>
    <w:rsid w:val="00EF36D6"/>
    <w:pPr>
      <w:ind w:left="720"/>
    </w:pPr>
    <w:rPr>
      <w:rFonts w:cs="Mangal"/>
      <w:sz w:val="24"/>
      <w:szCs w:val="21"/>
      <w:lang w:bidi="hi-IN"/>
    </w:rPr>
  </w:style>
  <w:style w:type="paragraph" w:styleId="NormalWeb">
    <w:name w:val="Normal (Web)"/>
    <w:basedOn w:val="Normal"/>
    <w:uiPriority w:val="99"/>
    <w:unhideWhenUsed/>
    <w:rsid w:val="00EF36D6"/>
    <w:pPr>
      <w:spacing w:before="100" w:beforeAutospacing="1" w:after="100" w:afterAutospacing="1"/>
    </w:pPr>
    <w:rPr>
      <w:rFonts w:ascii="Times New Roman" w:eastAsia="Calibri" w:hAnsi="Times New Roman"/>
      <w:sz w:val="24"/>
      <w:szCs w:val="24"/>
    </w:rPr>
  </w:style>
  <w:style w:type="paragraph" w:styleId="BodyText3">
    <w:name w:val="Body Text 3"/>
    <w:basedOn w:val="Normal"/>
    <w:link w:val="BodyText3Char"/>
    <w:rsid w:val="00B52B77"/>
    <w:pPr>
      <w:spacing w:after="120"/>
    </w:pPr>
    <w:rPr>
      <w:sz w:val="16"/>
      <w:szCs w:val="16"/>
    </w:rPr>
  </w:style>
  <w:style w:type="character" w:customStyle="1" w:styleId="BodyText3Char">
    <w:name w:val="Body Text 3 Char"/>
    <w:basedOn w:val="DefaultParagraphFont"/>
    <w:link w:val="BodyText3"/>
    <w:rsid w:val="00B52B77"/>
    <w:rPr>
      <w:rFonts w:ascii="Arial" w:hAnsi="Arial"/>
      <w:sz w:val="16"/>
      <w:szCs w:val="16"/>
    </w:rPr>
  </w:style>
  <w:style w:type="character" w:styleId="Hyperlink">
    <w:name w:val="Hyperlink"/>
    <w:basedOn w:val="DefaultParagraphFont"/>
    <w:rsid w:val="009204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1886851">
      <w:bodyDiv w:val="1"/>
      <w:marLeft w:val="0"/>
      <w:marRight w:val="0"/>
      <w:marTop w:val="0"/>
      <w:marBottom w:val="0"/>
      <w:divBdr>
        <w:top w:val="none" w:sz="0" w:space="0" w:color="auto"/>
        <w:left w:val="none" w:sz="0" w:space="0" w:color="auto"/>
        <w:bottom w:val="none" w:sz="0" w:space="0" w:color="auto"/>
        <w:right w:val="none" w:sz="0" w:space="0" w:color="auto"/>
      </w:divBdr>
    </w:div>
    <w:div w:id="16131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y.milroy@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New%20Constitution\Templates\AnnexE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D3690-D7B7-401B-BC4F-0C7FD9FF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AnnexE8</Template>
  <TotalTime>19</TotalTime>
  <Pages>1</Pages>
  <Words>220</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Annex ‘3b’</vt:lpstr>
    </vt:vector>
  </TitlesOfParts>
  <Company>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‘3b’</dc:title>
  <dc:subject/>
  <dc:creator>Pam Miller</dc:creator>
  <cp:keywords/>
  <dc:description/>
  <cp:lastModifiedBy>amilroy001</cp:lastModifiedBy>
  <cp:revision>8</cp:revision>
  <cp:lastPrinted>2012-12-03T16:30:00Z</cp:lastPrinted>
  <dcterms:created xsi:type="dcterms:W3CDTF">2013-02-04T14:46:00Z</dcterms:created>
  <dcterms:modified xsi:type="dcterms:W3CDTF">2013-04-05T10:45:00Z</dcterms:modified>
</cp:coreProperties>
</file>